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FCBA2" w14:textId="77777777" w:rsidR="009A10C6" w:rsidRPr="009A10C6" w:rsidRDefault="009A10C6" w:rsidP="009A10C6">
      <w:pPr>
        <w:ind w:left="720" w:right="750"/>
        <w:rPr>
          <w:rFonts w:ascii="Times New Roman" w:eastAsia="Times New Roman" w:hAnsi="Times New Roman" w:cs="Times New Roman"/>
        </w:rPr>
      </w:pPr>
      <w:r w:rsidRPr="009A10C6">
        <w:rPr>
          <w:rFonts w:ascii="Times New Roman" w:eastAsia="Times New Roman" w:hAnsi="Times New Roman" w:cs="Times New Roman"/>
        </w:rPr>
        <w:t> </w:t>
      </w:r>
    </w:p>
    <w:p w14:paraId="20C9446B" w14:textId="5B0E46D2" w:rsidR="009A10C6" w:rsidRPr="009A10C6" w:rsidRDefault="009A10C6" w:rsidP="009A10C6">
      <w:pPr>
        <w:shd w:val="clear" w:color="auto" w:fill="FFFFFF"/>
        <w:spacing w:after="150"/>
        <w:jc w:val="center"/>
        <w:rPr>
          <w:rFonts w:ascii="Times New Roman" w:eastAsia="Times New Roman" w:hAnsi="Times New Roman" w:cs="Times New Roman"/>
        </w:rPr>
      </w:pPr>
      <w:r w:rsidRPr="009A10C6">
        <w:rPr>
          <w:rFonts w:ascii="Times New Roman" w:eastAsia="Times New Roman" w:hAnsi="Times New Roman" w:cs="Times New Roman"/>
        </w:rPr>
        <w:fldChar w:fldCharType="begin"/>
      </w:r>
      <w:r w:rsidRPr="009A10C6">
        <w:rPr>
          <w:rFonts w:ascii="Times New Roman" w:eastAsia="Times New Roman" w:hAnsi="Times New Roman" w:cs="Times New Roman"/>
        </w:rPr>
        <w:instrText xml:space="preserve"> INCLUDEPICTURE "/var/folders/4p/5mxn85p16237__f6ptqmnx8c0000gn/T/com.microsoft.Word/WebArchiveCopyPasteTempFiles/pressrelease40.png" \* MERGEFORMATINET </w:instrText>
      </w:r>
      <w:r w:rsidRPr="009A10C6">
        <w:rPr>
          <w:rFonts w:ascii="Times New Roman" w:eastAsia="Times New Roman" w:hAnsi="Times New Roman" w:cs="Times New Roman"/>
        </w:rPr>
        <w:fldChar w:fldCharType="separate"/>
      </w:r>
      <w:r w:rsidRPr="009A10C6">
        <w:rPr>
          <w:rFonts w:ascii="Times New Roman" w:eastAsia="Times New Roman" w:hAnsi="Times New Roman" w:cs="Times New Roman"/>
          <w:noProof/>
        </w:rPr>
        <w:drawing>
          <wp:inline distT="0" distB="0" distL="0" distR="0" wp14:anchorId="6A8155DA" wp14:editId="4A4BDA9B">
            <wp:extent cx="6858000" cy="1920240"/>
            <wp:effectExtent l="0" t="0" r="0" b="0"/>
            <wp:docPr id="2" name="Picture 2" descr="Florida Department of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Department of St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920240"/>
                    </a:xfrm>
                    <a:prstGeom prst="rect">
                      <a:avLst/>
                    </a:prstGeom>
                    <a:noFill/>
                    <a:ln>
                      <a:noFill/>
                    </a:ln>
                  </pic:spPr>
                </pic:pic>
              </a:graphicData>
            </a:graphic>
          </wp:inline>
        </w:drawing>
      </w:r>
      <w:r w:rsidRPr="009A10C6">
        <w:rPr>
          <w:rFonts w:ascii="Times New Roman" w:eastAsia="Times New Roman" w:hAnsi="Times New Roman" w:cs="Times New Roman"/>
        </w:rPr>
        <w:fldChar w:fldCharType="end"/>
      </w:r>
    </w:p>
    <w:p w14:paraId="64529356" w14:textId="77777777" w:rsidR="009A10C6" w:rsidRPr="009A10C6" w:rsidRDefault="009A10C6" w:rsidP="009A10C6">
      <w:pPr>
        <w:shd w:val="clear" w:color="auto" w:fill="FFFFFF"/>
        <w:spacing w:after="150"/>
        <w:rPr>
          <w:rFonts w:ascii="Times New Roman" w:eastAsia="Times New Roman" w:hAnsi="Times New Roman" w:cs="Times New Roman"/>
        </w:rPr>
      </w:pPr>
      <w:r w:rsidRPr="009A10C6">
        <w:rPr>
          <w:rFonts w:ascii="Times New Roman" w:eastAsia="Times New Roman" w:hAnsi="Times New Roman" w:cs="Times New Roman"/>
        </w:rPr>
        <w:t>For Immediate Release</w:t>
      </w:r>
      <w:r w:rsidRPr="009A10C6">
        <w:rPr>
          <w:rFonts w:ascii="Times New Roman" w:eastAsia="Times New Roman" w:hAnsi="Times New Roman" w:cs="Times New Roman"/>
        </w:rPr>
        <w:br/>
        <w:t>Friday, July 30, 2021</w:t>
      </w:r>
    </w:p>
    <w:p w14:paraId="4EEB3B9C" w14:textId="77777777" w:rsidR="009A10C6" w:rsidRPr="009A10C6" w:rsidRDefault="009A10C6" w:rsidP="009A10C6">
      <w:pPr>
        <w:shd w:val="clear" w:color="auto" w:fill="FFFFFF"/>
        <w:spacing w:after="150"/>
        <w:rPr>
          <w:rFonts w:ascii="Times New Roman" w:eastAsia="Times New Roman" w:hAnsi="Times New Roman" w:cs="Times New Roman"/>
        </w:rPr>
      </w:pPr>
      <w:r w:rsidRPr="009A10C6">
        <w:rPr>
          <w:rFonts w:ascii="Times New Roman" w:eastAsia="Times New Roman" w:hAnsi="Times New Roman" w:cs="Times New Roman"/>
        </w:rPr>
        <w:t xml:space="preserve">Contact: Mark </w:t>
      </w:r>
      <w:proofErr w:type="spellStart"/>
      <w:r w:rsidRPr="009A10C6">
        <w:rPr>
          <w:rFonts w:ascii="Times New Roman" w:eastAsia="Times New Roman" w:hAnsi="Times New Roman" w:cs="Times New Roman"/>
        </w:rPr>
        <w:t>Ard</w:t>
      </w:r>
      <w:proofErr w:type="spellEnd"/>
      <w:r w:rsidRPr="009A10C6">
        <w:rPr>
          <w:rFonts w:ascii="Times New Roman" w:eastAsia="Times New Roman" w:hAnsi="Times New Roman" w:cs="Times New Roman"/>
        </w:rPr>
        <w:t> </w:t>
      </w:r>
      <w:r w:rsidRPr="009A10C6">
        <w:rPr>
          <w:rFonts w:ascii="Times New Roman" w:eastAsia="Times New Roman" w:hAnsi="Times New Roman" w:cs="Times New Roman"/>
        </w:rPr>
        <w:br/>
        <w:t>850-245-6522 </w:t>
      </w:r>
      <w:r w:rsidRPr="009A10C6">
        <w:rPr>
          <w:rFonts w:ascii="Times New Roman" w:eastAsia="Times New Roman" w:hAnsi="Times New Roman" w:cs="Times New Roman"/>
        </w:rPr>
        <w:br/>
        <w:t>Mark.Ard@dos.myflorida.com</w:t>
      </w:r>
    </w:p>
    <w:p w14:paraId="315AA2B2" w14:textId="77777777" w:rsidR="009A10C6" w:rsidRPr="009A10C6" w:rsidRDefault="009A10C6" w:rsidP="009A10C6">
      <w:pPr>
        <w:shd w:val="clear" w:color="auto" w:fill="FFFFFF"/>
        <w:spacing w:before="300" w:after="150"/>
        <w:jc w:val="center"/>
        <w:outlineLvl w:val="0"/>
        <w:rPr>
          <w:rFonts w:ascii="Trebuchet MS" w:eastAsia="Times New Roman" w:hAnsi="Trebuchet MS" w:cs="Times New Roman"/>
          <w:b/>
          <w:bCs/>
          <w:color w:val="515151"/>
          <w:kern w:val="36"/>
          <w:sz w:val="38"/>
          <w:szCs w:val="38"/>
        </w:rPr>
      </w:pPr>
      <w:r w:rsidRPr="009A10C6">
        <w:rPr>
          <w:rFonts w:ascii="Trebuchet MS" w:eastAsia="Times New Roman" w:hAnsi="Trebuchet MS" w:cs="Times New Roman"/>
          <w:b/>
          <w:bCs/>
          <w:color w:val="515151"/>
          <w:kern w:val="36"/>
          <w:sz w:val="38"/>
          <w:szCs w:val="38"/>
        </w:rPr>
        <w:t>Secretary of State Laurel M. Lee Announces the Two Regimes Exhibition at the Gallery for Innovation and the Arts</w:t>
      </w:r>
    </w:p>
    <w:p w14:paraId="7D204407" w14:textId="77777777" w:rsidR="009A10C6" w:rsidRPr="009A10C6" w:rsidRDefault="009A10C6" w:rsidP="009A10C6">
      <w:pPr>
        <w:shd w:val="clear" w:color="auto" w:fill="FFFFFF"/>
        <w:spacing w:line="240" w:lineRule="atLeast"/>
        <w:ind w:right="120"/>
        <w:rPr>
          <w:rFonts w:ascii="Times New Roman" w:eastAsia="Times New Roman" w:hAnsi="Times New Roman" w:cs="Times New Roman"/>
          <w:b/>
          <w:bCs/>
          <w:caps/>
          <w:sz w:val="30"/>
          <w:szCs w:val="30"/>
        </w:rPr>
      </w:pPr>
      <w:r w:rsidRPr="009A10C6">
        <w:rPr>
          <w:rFonts w:ascii="Times New Roman" w:eastAsia="Times New Roman" w:hAnsi="Times New Roman" w:cs="Times New Roman"/>
          <w:b/>
          <w:bCs/>
          <w:caps/>
          <w:sz w:val="30"/>
          <w:szCs w:val="30"/>
        </w:rPr>
        <w:t>TALLAHASSEE, FLA. –</w:t>
      </w:r>
    </w:p>
    <w:p w14:paraId="59DEB7AD"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Secretary of State Laurel M. Lee invites the public to view the exhibition “Two Regimes” which tells the life story of a Ukrainian mother and her daughter from 1927 to 1945 in Western Europe.  </w:t>
      </w:r>
    </w:p>
    <w:p w14:paraId="503960DB"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Calibri" w:eastAsia="Times New Roman" w:hAnsi="Calibri" w:cs="Calibri"/>
          <w:sz w:val="22"/>
          <w:szCs w:val="22"/>
        </w:rPr>
        <w:t> </w:t>
      </w:r>
    </w:p>
    <w:p w14:paraId="444598CF"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“I am honored to invite the public to this exhibition.  This powerful exhibition tells the true and powerful story of a family’s survival under the two regimes of Stalin and Hitler,” </w:t>
      </w:r>
      <w:r w:rsidRPr="009A10C6">
        <w:rPr>
          <w:rFonts w:ascii="Arial" w:eastAsia="Times New Roman" w:hAnsi="Arial" w:cs="Arial"/>
          <w:b/>
          <w:bCs/>
        </w:rPr>
        <w:t>said</w:t>
      </w:r>
      <w:r w:rsidRPr="009A10C6">
        <w:rPr>
          <w:rFonts w:ascii="Arial" w:eastAsia="Times New Roman" w:hAnsi="Arial" w:cs="Arial"/>
        </w:rPr>
        <w:t> </w:t>
      </w:r>
      <w:r w:rsidRPr="009A10C6">
        <w:rPr>
          <w:rFonts w:ascii="Arial" w:eastAsia="Times New Roman" w:hAnsi="Arial" w:cs="Arial"/>
          <w:b/>
          <w:bCs/>
        </w:rPr>
        <w:t>Secretary Lee</w:t>
      </w:r>
      <w:r w:rsidRPr="009A10C6">
        <w:rPr>
          <w:rFonts w:ascii="Arial" w:eastAsia="Times New Roman" w:hAnsi="Arial" w:cs="Arial"/>
        </w:rPr>
        <w:t>. “In this remarkable memoir, Two Regimes brings Teodora Verbitskaya’s writings and Nadia Werbitzky paintings together for future generations.  It offers the opportunity for open discussion on the impacts of war on families then and now.”</w:t>
      </w:r>
    </w:p>
    <w:p w14:paraId="3D042294" w14:textId="589459E1" w:rsidR="009A10C6" w:rsidRDefault="009A10C6" w:rsidP="009A10C6">
      <w:pPr>
        <w:shd w:val="clear" w:color="auto" w:fill="FFFFFF"/>
        <w:rPr>
          <w:rFonts w:ascii="Arial" w:eastAsia="Times New Roman" w:hAnsi="Arial" w:cs="Arial"/>
        </w:rPr>
      </w:pPr>
      <w:r w:rsidRPr="009A10C6">
        <w:rPr>
          <w:rFonts w:ascii="Arial" w:eastAsia="Times New Roman" w:hAnsi="Arial" w:cs="Arial"/>
        </w:rPr>
        <w:t> </w:t>
      </w:r>
    </w:p>
    <w:p w14:paraId="6022821F" w14:textId="77777777" w:rsidR="009A10C6" w:rsidRPr="009A10C6" w:rsidRDefault="009A10C6" w:rsidP="009A10C6">
      <w:pPr>
        <w:shd w:val="clear" w:color="auto" w:fill="FFFFFF"/>
        <w:spacing w:after="240"/>
        <w:rPr>
          <w:rFonts w:ascii="Times New Roman" w:eastAsia="Times New Roman" w:hAnsi="Times New Roman" w:cs="Times New Roman"/>
        </w:rPr>
      </w:pPr>
      <w:r w:rsidRPr="009A10C6">
        <w:rPr>
          <w:rFonts w:ascii="Arial" w:eastAsia="Times New Roman" w:hAnsi="Arial" w:cs="Arial"/>
        </w:rPr>
        <w:t>The manuscripts of Teodora Verbitskaya are brought to life by the paintings of her daughter, Nadia Werbitzky.  Together, they represent the lives of Ukrainians, Jews, Greeks, and others who lost their lives during this tragic period in world history.  After liberation from a forced labor camp by United States soldiers in 1945, Verbitskaya and Werbitzky immigrated to Canada.  Nadia Werbitzky later spent several years of her life painting in Florida.  </w:t>
      </w:r>
    </w:p>
    <w:p w14:paraId="26E6C6E4"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The exhibit is on view in the Gallery for Innovation and the Arts on the first floor of the R. A. Gray Building until September 30, 2021.</w:t>
      </w:r>
    </w:p>
    <w:p w14:paraId="4E48F66D" w14:textId="3256EAC1" w:rsidR="009A10C6" w:rsidRDefault="009A10C6" w:rsidP="009A10C6">
      <w:pPr>
        <w:shd w:val="clear" w:color="auto" w:fill="FFFFFF"/>
        <w:rPr>
          <w:rFonts w:ascii="Times New Roman" w:eastAsia="Times New Roman" w:hAnsi="Times New Roman" w:cs="Times New Roman"/>
        </w:rPr>
      </w:pPr>
    </w:p>
    <w:p w14:paraId="709ABFE8"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b/>
          <w:bCs/>
        </w:rPr>
        <w:t>About The Gallery for Innovation and the Arts</w:t>
      </w:r>
    </w:p>
    <w:p w14:paraId="7BC109BC"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The Gallery for Innovation &amp; the Arts is dedicated to showcasing Florida artwork that is educational and demonstrates inventive ways of using visual media to convey new ideas and highlight often unheard voices.</w:t>
      </w:r>
    </w:p>
    <w:p w14:paraId="379F6536"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 </w:t>
      </w:r>
    </w:p>
    <w:p w14:paraId="78FAA274"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The exhibit space is located on the first floor of the R. A. Gray Building at 500 South Bronough Street. Normal hours are Monday – Friday, 9:00 am to 4:30 pm, Saturday 10:00 am to 4:30 pm, and Sunday Noon – 4:30 pm.</w:t>
      </w:r>
      <w:r w:rsidRPr="009A10C6">
        <w:rPr>
          <w:rFonts w:ascii="Arial" w:eastAsia="Times New Roman" w:hAnsi="Arial" w:cs="Arial"/>
          <w:b/>
          <w:bCs/>
        </w:rPr>
        <w:t> </w:t>
      </w:r>
    </w:p>
    <w:p w14:paraId="4B78B3E9" w14:textId="77777777" w:rsidR="009A10C6" w:rsidRPr="009A10C6" w:rsidRDefault="009A10C6" w:rsidP="009A10C6">
      <w:pPr>
        <w:shd w:val="clear" w:color="auto" w:fill="FFFFFF"/>
        <w:rPr>
          <w:rFonts w:ascii="Times New Roman" w:eastAsia="Times New Roman" w:hAnsi="Times New Roman" w:cs="Times New Roman"/>
        </w:rPr>
      </w:pPr>
    </w:p>
    <w:p w14:paraId="62AF5863" w14:textId="20C0712C"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fldChar w:fldCharType="begin"/>
      </w:r>
      <w:r w:rsidRPr="009A10C6">
        <w:rPr>
          <w:rFonts w:ascii="Arial" w:eastAsia="Times New Roman" w:hAnsi="Arial" w:cs="Arial"/>
        </w:rPr>
        <w:instrText xml:space="preserve"> INCLUDEPICTURE "/var/folders/4p/5mxn85p16237__f6ptqmnx8c0000gn/T/com.microsoft.Word/WebArchiveCopyPasteTempFiles/image_67917920321627656047354_1627656049778.jpg" \* MERGEFORMATINET </w:instrText>
      </w:r>
      <w:r w:rsidRPr="009A10C6">
        <w:rPr>
          <w:rFonts w:ascii="Arial" w:eastAsia="Times New Roman" w:hAnsi="Arial" w:cs="Arial"/>
        </w:rPr>
        <w:fldChar w:fldCharType="separate"/>
      </w:r>
      <w:r w:rsidRPr="009A10C6">
        <w:rPr>
          <w:rFonts w:ascii="Arial" w:eastAsia="Times New Roman" w:hAnsi="Arial" w:cs="Arial"/>
          <w:noProof/>
        </w:rPr>
        <w:drawing>
          <wp:inline distT="0" distB="0" distL="0" distR="0" wp14:anchorId="7EC77039" wp14:editId="10DA461D">
            <wp:extent cx="6858000" cy="3900805"/>
            <wp:effectExtent l="0" t="0" r="0" b="0"/>
            <wp:docPr id="1" name="Picture 1" descr="A picture containing ceiling,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eiling, floor, indoor, wal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900805"/>
                    </a:xfrm>
                    <a:prstGeom prst="rect">
                      <a:avLst/>
                    </a:prstGeom>
                    <a:noFill/>
                    <a:ln>
                      <a:noFill/>
                    </a:ln>
                  </pic:spPr>
                </pic:pic>
              </a:graphicData>
            </a:graphic>
          </wp:inline>
        </w:drawing>
      </w:r>
      <w:r w:rsidRPr="009A10C6">
        <w:rPr>
          <w:rFonts w:ascii="Arial" w:eastAsia="Times New Roman" w:hAnsi="Arial" w:cs="Arial"/>
        </w:rPr>
        <w:fldChar w:fldCharType="end"/>
      </w:r>
    </w:p>
    <w:p w14:paraId="7BDEB8E2"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 </w:t>
      </w:r>
    </w:p>
    <w:p w14:paraId="1B66A099"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 </w:t>
      </w:r>
    </w:p>
    <w:p w14:paraId="242F2711"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Calibri" w:eastAsia="Times New Roman" w:hAnsi="Calibri" w:cs="Calibri"/>
          <w:sz w:val="22"/>
          <w:szCs w:val="22"/>
        </w:rPr>
        <w:t> </w:t>
      </w:r>
    </w:p>
    <w:p w14:paraId="3FFA7464"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For more information on the Capitol Complex Exhibition program and the Division of Cultural Affairs, please visit: </w:t>
      </w:r>
      <w:hyperlink r:id="rId7" w:history="1">
        <w:r w:rsidRPr="009A10C6">
          <w:rPr>
            <w:rFonts w:ascii="Arial" w:eastAsia="Times New Roman" w:hAnsi="Arial" w:cs="Arial"/>
            <w:color w:val="0563C1"/>
          </w:rPr>
          <w:t>https://dos.myflorida.com/cultural/</w:t>
        </w:r>
      </w:hyperlink>
    </w:p>
    <w:p w14:paraId="06500988" w14:textId="77777777" w:rsidR="009A10C6" w:rsidRPr="009A10C6" w:rsidRDefault="009A10C6" w:rsidP="009A10C6">
      <w:pPr>
        <w:shd w:val="clear" w:color="auto" w:fill="FFFFFF"/>
        <w:rPr>
          <w:rFonts w:ascii="Times New Roman" w:eastAsia="Times New Roman" w:hAnsi="Times New Roman" w:cs="Times New Roman"/>
        </w:rPr>
      </w:pPr>
      <w:r w:rsidRPr="009A10C6">
        <w:rPr>
          <w:rFonts w:ascii="Arial" w:eastAsia="Times New Roman" w:hAnsi="Arial" w:cs="Arial"/>
        </w:rPr>
        <w:t> </w:t>
      </w:r>
    </w:p>
    <w:p w14:paraId="478A5AC8" w14:textId="77777777" w:rsidR="009A10C6" w:rsidRPr="009A10C6" w:rsidRDefault="009A10C6" w:rsidP="009A10C6">
      <w:pPr>
        <w:shd w:val="clear" w:color="auto" w:fill="FFFFFF"/>
        <w:jc w:val="center"/>
        <w:rPr>
          <w:rFonts w:ascii="Times New Roman" w:eastAsia="Times New Roman" w:hAnsi="Times New Roman" w:cs="Times New Roman"/>
        </w:rPr>
      </w:pPr>
      <w:r w:rsidRPr="009A10C6">
        <w:rPr>
          <w:rFonts w:ascii="Calibri" w:eastAsia="Times New Roman" w:hAnsi="Calibri" w:cs="Calibri"/>
          <w:sz w:val="22"/>
          <w:szCs w:val="22"/>
        </w:rPr>
        <w:br/>
      </w:r>
      <w:r w:rsidRPr="009A10C6">
        <w:rPr>
          <w:rFonts w:ascii="Arial" w:eastAsia="Times New Roman" w:hAnsi="Arial" w:cs="Arial"/>
          <w:i/>
          <w:iCs/>
        </w:rPr>
        <w:t>###</w:t>
      </w:r>
    </w:p>
    <w:p w14:paraId="21C98339" w14:textId="77777777" w:rsidR="009A10C6" w:rsidRPr="009A10C6" w:rsidRDefault="009A10C6" w:rsidP="009A10C6">
      <w:pPr>
        <w:rPr>
          <w:rFonts w:ascii="Times New Roman" w:eastAsia="Times New Roman" w:hAnsi="Times New Roman" w:cs="Times New Roman"/>
        </w:rPr>
      </w:pPr>
    </w:p>
    <w:p w14:paraId="4E012A6C" w14:textId="77777777" w:rsidR="009A10C6" w:rsidRDefault="009A10C6" w:rsidP="009A10C6">
      <w:pPr>
        <w:rPr>
          <w:rFonts w:ascii="Times New Roman" w:eastAsia="Times New Roman" w:hAnsi="Times New Roman" w:cs="Times New Roman"/>
        </w:rPr>
      </w:pPr>
    </w:p>
    <w:p w14:paraId="6F5EBF51" w14:textId="77777777" w:rsidR="009A10C6" w:rsidRDefault="009A10C6" w:rsidP="009A10C6">
      <w:pPr>
        <w:rPr>
          <w:rFonts w:ascii="Times New Roman" w:eastAsia="Times New Roman" w:hAnsi="Times New Roman" w:cs="Times New Roman"/>
        </w:rPr>
      </w:pPr>
    </w:p>
    <w:p w14:paraId="10C36423" w14:textId="77777777" w:rsidR="009A10C6" w:rsidRDefault="009A10C6" w:rsidP="009A10C6">
      <w:pPr>
        <w:rPr>
          <w:rFonts w:ascii="Times New Roman" w:eastAsia="Times New Roman" w:hAnsi="Times New Roman" w:cs="Times New Roman"/>
        </w:rPr>
      </w:pPr>
    </w:p>
    <w:p w14:paraId="4644E921" w14:textId="20DE71E0" w:rsidR="009A10C6" w:rsidRPr="009A10C6" w:rsidRDefault="009A10C6" w:rsidP="009A10C6">
      <w:pPr>
        <w:rPr>
          <w:rFonts w:ascii="Times New Roman" w:eastAsia="Times New Roman" w:hAnsi="Times New Roman" w:cs="Times New Roman"/>
        </w:rPr>
      </w:pPr>
      <w:r>
        <w:rPr>
          <w:rFonts w:ascii="Times New Roman" w:eastAsia="Times New Roman" w:hAnsi="Times New Roman" w:cs="Times New Roman"/>
        </w:rPr>
        <w:t xml:space="preserve">Source: </w:t>
      </w:r>
      <w:hyperlink r:id="rId8" w:history="1">
        <w:r w:rsidRPr="009A10C6">
          <w:rPr>
            <w:rStyle w:val="Hyperlink"/>
            <w:rFonts w:ascii="Verdana" w:eastAsia="Times New Roman" w:hAnsi="Verdana" w:cs="Times New Roman"/>
          </w:rPr>
          <w:t>https://dos.myflorida.com/communications/press-releases/2021/secretary-of-state-laurel-m-lee-announces-the-two-regimes-exhibition-at-the-gallery-for-innovation-and-the-arts/</w:t>
        </w:r>
      </w:hyperlink>
    </w:p>
    <w:p w14:paraId="5BE5CA5D" w14:textId="5CB068E2" w:rsidR="000C62E5" w:rsidRDefault="007119FC"/>
    <w:p w14:paraId="76B49465" w14:textId="08ADCEEC" w:rsidR="009A10C6" w:rsidRDefault="009A10C6"/>
    <w:p w14:paraId="0EE7DA53" w14:textId="77777777" w:rsidR="009A10C6" w:rsidRDefault="009A10C6"/>
    <w:sectPr w:rsidR="009A10C6" w:rsidSect="009A10C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4F45"/>
    <w:multiLevelType w:val="multilevel"/>
    <w:tmpl w:val="9FD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0C6"/>
    <w:rsid w:val="007119FC"/>
    <w:rsid w:val="009A10C6"/>
    <w:rsid w:val="00B00B25"/>
    <w:rsid w:val="00B253CE"/>
    <w:rsid w:val="00CE32C1"/>
    <w:rsid w:val="00FB1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D2F8D1"/>
  <w14:defaultImageDpi w14:val="32767"/>
  <w15:chartTrackingRefBased/>
  <w15:docId w15:val="{4EE22080-0FD2-2F4E-A264-BD698EE05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10C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10C6"/>
    <w:rPr>
      <w:color w:val="0000FF"/>
      <w:u w:val="single"/>
    </w:rPr>
  </w:style>
  <w:style w:type="character" w:styleId="UnresolvedMention">
    <w:name w:val="Unresolved Mention"/>
    <w:basedOn w:val="DefaultParagraphFont"/>
    <w:uiPriority w:val="99"/>
    <w:rsid w:val="009A10C6"/>
    <w:rPr>
      <w:color w:val="605E5C"/>
      <w:shd w:val="clear" w:color="auto" w:fill="E1DFDD"/>
    </w:rPr>
  </w:style>
  <w:style w:type="character" w:customStyle="1" w:styleId="Heading1Char">
    <w:name w:val="Heading 1 Char"/>
    <w:basedOn w:val="DefaultParagraphFont"/>
    <w:link w:val="Heading1"/>
    <w:uiPriority w:val="9"/>
    <w:rsid w:val="009A10C6"/>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A10C6"/>
  </w:style>
  <w:style w:type="paragraph" w:customStyle="1" w:styleId="active">
    <w:name w:val="active"/>
    <w:basedOn w:val="Normal"/>
    <w:rsid w:val="009A10C6"/>
    <w:pPr>
      <w:spacing w:before="100" w:beforeAutospacing="1" w:after="100" w:afterAutospacing="1"/>
    </w:pPr>
    <w:rPr>
      <w:rFonts w:ascii="Times New Roman" w:eastAsia="Times New Roman" w:hAnsi="Times New Roman" w:cs="Times New Roman"/>
    </w:rPr>
  </w:style>
  <w:style w:type="paragraph" w:customStyle="1" w:styleId="release-logo">
    <w:name w:val="release-logo"/>
    <w:basedOn w:val="Normal"/>
    <w:rsid w:val="009A10C6"/>
    <w:pPr>
      <w:spacing w:before="100" w:beforeAutospacing="1" w:after="100" w:afterAutospacing="1"/>
    </w:pPr>
    <w:rPr>
      <w:rFonts w:ascii="Times New Roman" w:eastAsia="Times New Roman" w:hAnsi="Times New Roman" w:cs="Times New Roman"/>
    </w:rPr>
  </w:style>
  <w:style w:type="paragraph" w:customStyle="1" w:styleId="article-date">
    <w:name w:val="article-date"/>
    <w:basedOn w:val="Normal"/>
    <w:rsid w:val="009A10C6"/>
    <w:pPr>
      <w:spacing w:before="100" w:beforeAutospacing="1" w:after="100" w:afterAutospacing="1"/>
    </w:pPr>
    <w:rPr>
      <w:rFonts w:ascii="Times New Roman" w:eastAsia="Times New Roman" w:hAnsi="Times New Roman" w:cs="Times New Roman"/>
    </w:rPr>
  </w:style>
  <w:style w:type="paragraph" w:customStyle="1" w:styleId="article-contact">
    <w:name w:val="article-contact"/>
    <w:basedOn w:val="Normal"/>
    <w:rsid w:val="009A10C6"/>
    <w:pPr>
      <w:spacing w:before="100" w:beforeAutospacing="1" w:after="100" w:afterAutospacing="1"/>
    </w:pPr>
    <w:rPr>
      <w:rFonts w:ascii="Times New Roman" w:eastAsia="Times New Roman" w:hAnsi="Times New Roman" w:cs="Times New Roman"/>
    </w:rPr>
  </w:style>
  <w:style w:type="paragraph" w:customStyle="1" w:styleId="release-location">
    <w:name w:val="release-location"/>
    <w:basedOn w:val="Normal"/>
    <w:rsid w:val="009A10C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9A10C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A10C6"/>
    <w:rPr>
      <w:b/>
      <w:bCs/>
    </w:rPr>
  </w:style>
  <w:style w:type="character" w:styleId="Emphasis">
    <w:name w:val="Emphasis"/>
    <w:basedOn w:val="DefaultParagraphFont"/>
    <w:uiPriority w:val="20"/>
    <w:qFormat/>
    <w:rsid w:val="009A10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145937">
      <w:bodyDiv w:val="1"/>
      <w:marLeft w:val="0"/>
      <w:marRight w:val="0"/>
      <w:marTop w:val="0"/>
      <w:marBottom w:val="0"/>
      <w:divBdr>
        <w:top w:val="none" w:sz="0" w:space="0" w:color="auto"/>
        <w:left w:val="none" w:sz="0" w:space="0" w:color="auto"/>
        <w:bottom w:val="none" w:sz="0" w:space="0" w:color="auto"/>
        <w:right w:val="none" w:sz="0" w:space="0" w:color="auto"/>
      </w:divBdr>
      <w:divsChild>
        <w:div w:id="2128117575">
          <w:marLeft w:val="0"/>
          <w:marRight w:val="0"/>
          <w:marTop w:val="600"/>
          <w:marBottom w:val="0"/>
          <w:divBdr>
            <w:top w:val="none" w:sz="0" w:space="0" w:color="auto"/>
            <w:left w:val="none" w:sz="0" w:space="0" w:color="auto"/>
            <w:bottom w:val="none" w:sz="0" w:space="0" w:color="auto"/>
            <w:right w:val="none" w:sz="0" w:space="0" w:color="auto"/>
          </w:divBdr>
          <w:divsChild>
            <w:div w:id="584846580">
              <w:marLeft w:val="0"/>
              <w:marRight w:val="0"/>
              <w:marTop w:val="0"/>
              <w:marBottom w:val="240"/>
              <w:divBdr>
                <w:top w:val="none" w:sz="0" w:space="0" w:color="auto"/>
                <w:left w:val="none" w:sz="0" w:space="0" w:color="auto"/>
                <w:bottom w:val="none" w:sz="0" w:space="0" w:color="auto"/>
                <w:right w:val="none" w:sz="0" w:space="0" w:color="auto"/>
              </w:divBdr>
              <w:divsChild>
                <w:div w:id="2121028127">
                  <w:marLeft w:val="-225"/>
                  <w:marRight w:val="-225"/>
                  <w:marTop w:val="0"/>
                  <w:marBottom w:val="0"/>
                  <w:divBdr>
                    <w:top w:val="none" w:sz="0" w:space="0" w:color="auto"/>
                    <w:left w:val="none" w:sz="0" w:space="0" w:color="auto"/>
                    <w:bottom w:val="none" w:sz="0" w:space="0" w:color="auto"/>
                    <w:right w:val="none" w:sz="0" w:space="0" w:color="auto"/>
                  </w:divBdr>
                  <w:divsChild>
                    <w:div w:id="1646811462">
                      <w:marLeft w:val="0"/>
                      <w:marRight w:val="0"/>
                      <w:marTop w:val="0"/>
                      <w:marBottom w:val="0"/>
                      <w:divBdr>
                        <w:top w:val="none" w:sz="0" w:space="0" w:color="auto"/>
                        <w:left w:val="none" w:sz="0" w:space="0" w:color="auto"/>
                        <w:bottom w:val="none" w:sz="0" w:space="0" w:color="auto"/>
                        <w:right w:val="none" w:sz="0" w:space="0" w:color="auto"/>
                      </w:divBdr>
                    </w:div>
                    <w:div w:id="1970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3397">
          <w:marLeft w:val="0"/>
          <w:marRight w:val="0"/>
          <w:marTop w:val="0"/>
          <w:marBottom w:val="0"/>
          <w:divBdr>
            <w:top w:val="none" w:sz="0" w:space="0" w:color="auto"/>
            <w:left w:val="none" w:sz="0" w:space="0" w:color="auto"/>
            <w:bottom w:val="none" w:sz="0" w:space="0" w:color="auto"/>
            <w:right w:val="none" w:sz="0" w:space="0" w:color="auto"/>
          </w:divBdr>
        </w:div>
      </w:divsChild>
    </w:div>
    <w:div w:id="116983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s.myflorida.com/communications/press-releases/2021/secretary-of-state-laurel-m-lee-announces-the-two-regimes-exhibition-at-the-gallery-for-innovation-and-the-arts/" TargetMode="External"/><Relationship Id="rId3" Type="http://schemas.openxmlformats.org/officeDocument/2006/relationships/settings" Target="settings.xml"/><Relationship Id="rId7" Type="http://schemas.openxmlformats.org/officeDocument/2006/relationships/hyperlink" Target="https://urldefense.proofpoint.com/v2/url?u=http-3A__link.mediaoutreach.meltwater.com_ls_click-3Fupn-3DNM9GMvdCR1k2o-2D2B5BwkTcBkCIeUsR1Dw2GelXATXzyfVZt-2D2FpU2Xnjkn2v-2D2FpaLoHRzlbzm-5F0QnobqMRUfwpdhadYRReZbm3pYA0sMpticB-2D2B922IsuihQGt7BwNEwoqEq9-2D2FYJ55z6-2D2B9gHiJyfrXf4Dp5lVchq5ggAEgqGQ6JE9zMXHB8P-2D2FShPsYXsLsgwlljm3Q8k2EL1MsmxcUsxOL3-2D2F-2D2FrQd4tvyuXKcnLtupjl8KJcnKpOT1t3sEr7kGiVEOh0Zfp4Us-2D2BsibAOSSjUrOmK0Er11MuGMtLji49UuuAbx6qTvk7Y6QyAQL7YqJo40GvaJrBV4nfgl-2D2BHRiLeOOroleaSpTJAJPppjbpDIMjeaSFTc0HqaHfiuAUkH-2D2B48ZLs5kH7IabPi-2D2F1OO3Ca2EUwHJTGppSUG3VjUs6E2-2D2FSXhAlG4J3KVQdF9k2Ax-2D2FwycO0IMyKlPH8o7yknP5hIsViqnRj7H98VTa9A-2D3D-2D3D&amp;d=DwMFaQ&amp;c=JDr0t6f77aOFP4neilo99w&amp;r=vHhPdr3B7DGdIAsh1LhvSbZ1vcRXMPq4m6O7DP0iBeQ&amp;m=APaPL7TumVA8eLHscsew1c5FhWWJbNjPnxILe48wYEo&amp;s=JcA7hRbOWjCy_Ef5o9s-9C_w2SIu-phCmWmCKWFq5E8&am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Bowen</dc:creator>
  <cp:keywords/>
  <dc:description/>
  <cp:lastModifiedBy>Kelly Bowen</cp:lastModifiedBy>
  <cp:revision>1</cp:revision>
  <cp:lastPrinted>2022-01-01T23:51:00Z</cp:lastPrinted>
  <dcterms:created xsi:type="dcterms:W3CDTF">2022-01-01T23:47:00Z</dcterms:created>
  <dcterms:modified xsi:type="dcterms:W3CDTF">2022-01-01T23:54:00Z</dcterms:modified>
</cp:coreProperties>
</file>